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A61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评审标准</w:t>
      </w:r>
    </w:p>
    <w:p w14:paraId="62D13B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一、</w:t>
      </w:r>
    </w:p>
    <w:p w14:paraId="3C3A8C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1. 响应文件的初步审查：具体审查内容详见《初步审查表》。</w:t>
      </w:r>
    </w:p>
    <w:p w14:paraId="50A495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初 步 审 查 表</w:t>
      </w:r>
    </w:p>
    <w:tbl>
      <w:tblPr>
        <w:tblStyle w:val="8"/>
        <w:tblW w:w="5180" w:type="pct"/>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522"/>
        <w:gridCol w:w="800"/>
        <w:gridCol w:w="6208"/>
        <w:gridCol w:w="433"/>
        <w:gridCol w:w="433"/>
        <w:gridCol w:w="433"/>
      </w:tblGrid>
      <w:tr w14:paraId="50E5F7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0" w:hRule="exac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38F563F0">
            <w:pPr>
              <w:keepNext w:val="0"/>
              <w:keepLines w:val="0"/>
              <w:pageBreakBefore w:val="0"/>
              <w:widowControl/>
              <w:tabs>
                <w:tab w:val="center" w:pos="83"/>
              </w:tabs>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3967" w:type="pct"/>
            <w:gridSpan w:val="2"/>
            <w:tcBorders>
              <w:top w:val="single" w:color="auto" w:sz="4" w:space="0"/>
              <w:left w:val="nil"/>
              <w:bottom w:val="single" w:color="auto" w:sz="4" w:space="0"/>
              <w:right w:val="single" w:color="auto" w:sz="4" w:space="0"/>
              <w:tl2br w:val="single" w:color="auto" w:sz="4" w:space="0"/>
            </w:tcBorders>
            <w:shd w:val="clear" w:color="000000" w:fill="FFFFFF"/>
          </w:tcPr>
          <w:p w14:paraId="4539AACF">
            <w:pPr>
              <w:keepNext w:val="0"/>
              <w:keepLines w:val="0"/>
              <w:pageBreakBefore w:val="0"/>
              <w:widowControl/>
              <w:tabs>
                <w:tab w:val="left" w:pos="9059"/>
              </w:tabs>
              <w:kinsoku/>
              <w:wordWrap/>
              <w:overflowPunct/>
              <w:topLinePunct w:val="0"/>
              <w:autoSpaceDE/>
              <w:autoSpaceDN/>
              <w:bidi w:val="0"/>
              <w:adjustRightInd/>
              <w:snapToGrid/>
              <w:spacing w:line="240" w:lineRule="exact"/>
              <w:ind w:firstLine="42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供应商名称</w:t>
            </w:r>
          </w:p>
          <w:p w14:paraId="76F60F34">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资格要求                                                        </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0EAB793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供应商1</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24AE192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供应商2</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628BF05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供应商3</w:t>
            </w:r>
          </w:p>
        </w:tc>
      </w:tr>
      <w:tr w14:paraId="008B8E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169B48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1</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E562BC">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一般资格审查</w:t>
            </w:r>
          </w:p>
        </w:tc>
        <w:tc>
          <w:tcPr>
            <w:tcW w:w="3514" w:type="pct"/>
            <w:tcBorders>
              <w:top w:val="single" w:color="auto" w:sz="4" w:space="0"/>
              <w:left w:val="nil"/>
              <w:bottom w:val="single" w:color="auto" w:sz="4" w:space="0"/>
              <w:right w:val="single" w:color="auto" w:sz="4" w:space="0"/>
            </w:tcBorders>
            <w:shd w:val="clear" w:color="000000" w:fill="FFFFFF"/>
          </w:tcPr>
          <w:p w14:paraId="1F4E79B0">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提供法人或其他组织的营业执照等证明文件，或自然人身份证明；合法有效（复印件加盖供应商公章）</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5EABBAEF">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0780B6E9">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17693F23">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46B66C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7"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5E0C1FF3">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453"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E66A857">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3514" w:type="pct"/>
            <w:tcBorders>
              <w:top w:val="single" w:color="auto" w:sz="4" w:space="0"/>
              <w:left w:val="nil"/>
              <w:bottom w:val="single" w:color="auto" w:sz="4" w:space="0"/>
              <w:right w:val="single" w:color="auto" w:sz="4" w:space="0"/>
            </w:tcBorders>
            <w:shd w:val="clear" w:color="000000" w:fill="FFFFFF"/>
            <w:vAlign w:val="center"/>
          </w:tcPr>
          <w:p w14:paraId="2AC36CB0">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法人授权委托书（原件）（含法定代表人、被授权人身份证复印件），法定代表人自行参加的提供法定代表人身份证明（复印件加盖供应商公章）</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4A3277FB">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6B9D2B1E">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5BF03B33">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667F64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6"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5B453515">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453"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E1C48B9">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3514" w:type="pct"/>
            <w:tcBorders>
              <w:top w:val="single" w:color="auto" w:sz="4" w:space="0"/>
              <w:left w:val="nil"/>
              <w:bottom w:val="single" w:color="auto" w:sz="4" w:space="0"/>
              <w:right w:val="single" w:color="auto" w:sz="4" w:space="0"/>
            </w:tcBorders>
            <w:shd w:val="clear" w:color="000000" w:fill="FFFFFF"/>
            <w:vAlign w:val="center"/>
          </w:tcPr>
          <w:p w14:paraId="0FC97A7F">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提供2024年度经合法审计机构出具的完整的财务审计报告复印件或基本开户银行出具的近三个月内资信证明（复印件加盖公章）</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19F23A42">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60F74BB2">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41BE3EBD">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181547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3"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1D6EF9FD">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453"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274F530">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3514" w:type="pct"/>
            <w:tcBorders>
              <w:top w:val="single" w:color="auto" w:sz="4" w:space="0"/>
              <w:left w:val="nil"/>
              <w:bottom w:val="single" w:color="auto" w:sz="4" w:space="0"/>
              <w:right w:val="single" w:color="auto" w:sz="4" w:space="0"/>
            </w:tcBorders>
            <w:shd w:val="clear" w:color="000000" w:fill="FFFFFF"/>
            <w:vAlign w:val="center"/>
          </w:tcPr>
          <w:p w14:paraId="52D614D4">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提供具备履行合同所必需的设备和专业技术能力的承诺函原件（自行提供承诺函，加盖公章）</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43F21FD3">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504A5A16">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0B0F9EEC">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4024D5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3"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237A1E59">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c>
          <w:tcPr>
            <w:tcW w:w="453"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5FE824F">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3514" w:type="pct"/>
            <w:tcBorders>
              <w:top w:val="single" w:color="auto" w:sz="4" w:space="0"/>
              <w:left w:val="nil"/>
              <w:bottom w:val="single" w:color="auto" w:sz="4" w:space="0"/>
              <w:right w:val="single" w:color="auto" w:sz="4" w:space="0"/>
            </w:tcBorders>
            <w:shd w:val="clear" w:color="000000" w:fill="FFFFFF"/>
            <w:vAlign w:val="center"/>
          </w:tcPr>
          <w:p w14:paraId="5BB546FE">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2025年1月至投标截止时间前任意一个月缴纳税收的凭据证明材料复印件加盖供应商公章（依法免税的供应商须提供相应证明文件或声明）和2025年1月至投标截止时间前任意一个月社会保障资金缴纳证明材料复印件加盖供应商公章（不需要缴纳社保资金的供应商须提供相应证明文件或声明）</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60DDCEFE">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054E28B8">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4FC13880">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54032E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3"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62F7F59B">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453"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5928013">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3514" w:type="pct"/>
            <w:tcBorders>
              <w:top w:val="single" w:color="auto" w:sz="4" w:space="0"/>
              <w:left w:val="nil"/>
              <w:bottom w:val="single" w:color="auto" w:sz="4" w:space="0"/>
              <w:right w:val="single" w:color="auto" w:sz="4" w:space="0"/>
            </w:tcBorders>
            <w:shd w:val="clear" w:color="000000" w:fill="FFFFFF"/>
            <w:vAlign w:val="center"/>
          </w:tcPr>
          <w:p w14:paraId="441AD245">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参加政府采购活动前3年内在经营活动中没有重大违法记录的书面声明原件（自行提供声明，加盖公章）</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43E96D49">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121B18EF">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410B0655">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6145D3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6"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64F11191">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p>
        </w:tc>
        <w:tc>
          <w:tcPr>
            <w:tcW w:w="453" w:type="pct"/>
            <w:tcBorders>
              <w:top w:val="single" w:color="auto" w:sz="4" w:space="0"/>
              <w:left w:val="single" w:color="auto" w:sz="4" w:space="0"/>
              <w:bottom w:val="single" w:color="auto" w:sz="4" w:space="0"/>
              <w:right w:val="single" w:color="auto" w:sz="4" w:space="0"/>
            </w:tcBorders>
            <w:shd w:val="clear" w:color="000000" w:fill="FFFFFF"/>
            <w:vAlign w:val="center"/>
          </w:tcPr>
          <w:p w14:paraId="2E0D998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法律、行政法规规定的其他条件</w:t>
            </w:r>
          </w:p>
        </w:tc>
        <w:tc>
          <w:tcPr>
            <w:tcW w:w="3514" w:type="pct"/>
            <w:tcBorders>
              <w:top w:val="single" w:color="auto" w:sz="4" w:space="0"/>
              <w:left w:val="nil"/>
              <w:bottom w:val="single" w:color="auto" w:sz="4" w:space="0"/>
              <w:right w:val="single" w:color="auto" w:sz="4" w:space="0"/>
            </w:tcBorders>
            <w:shd w:val="clear" w:color="000000" w:fill="FFFFFF"/>
            <w:vAlign w:val="center"/>
          </w:tcPr>
          <w:p w14:paraId="7124DF71">
            <w:pPr>
              <w:pStyle w:val="7"/>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供应商信用记录承诺书加盖单位公章或信用查询（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建议自行查询并将查询截图做在响应文件中）。</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0F8A192D">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2384C932">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5CB0EAD9">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16D39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trPr>
        <w:tc>
          <w:tcPr>
            <w:tcW w:w="296" w:type="pct"/>
            <w:tcBorders>
              <w:top w:val="single" w:color="auto" w:sz="4" w:space="0"/>
              <w:left w:val="single" w:color="auto" w:sz="4" w:space="0"/>
              <w:bottom w:val="single" w:color="auto" w:sz="4" w:space="0"/>
              <w:right w:val="single" w:color="auto" w:sz="4" w:space="0"/>
            </w:tcBorders>
            <w:shd w:val="clear" w:color="000000" w:fill="FFFFFF"/>
            <w:vAlign w:val="center"/>
          </w:tcPr>
          <w:p w14:paraId="2ED1B2CA">
            <w:pPr>
              <w:keepNext w:val="0"/>
              <w:keepLines w:val="0"/>
              <w:pageBreakBefore w:val="0"/>
              <w:kinsoku/>
              <w:wordWrap/>
              <w:overflowPunct/>
              <w:topLinePunct w:val="0"/>
              <w:autoSpaceDE/>
              <w:autoSpaceDN/>
              <w:bidi w:val="0"/>
              <w:adjustRightInd/>
              <w:snapToGrid/>
              <w:spacing w:line="240" w:lineRule="exact"/>
              <w:ind w:firstLine="199" w:firstLineChars="95"/>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p>
        </w:tc>
        <w:tc>
          <w:tcPr>
            <w:tcW w:w="453" w:type="pct"/>
            <w:tcBorders>
              <w:top w:val="single" w:color="auto" w:sz="4" w:space="0"/>
              <w:left w:val="single" w:color="auto" w:sz="4" w:space="0"/>
              <w:bottom w:val="single" w:color="auto" w:sz="4" w:space="0"/>
              <w:right w:val="single" w:color="auto" w:sz="4" w:space="0"/>
            </w:tcBorders>
            <w:shd w:val="clear" w:color="000000" w:fill="FFFFFF"/>
            <w:vAlign w:val="center"/>
          </w:tcPr>
          <w:p w14:paraId="6C9EFAC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特殊资格要求</w:t>
            </w:r>
          </w:p>
        </w:tc>
        <w:tc>
          <w:tcPr>
            <w:tcW w:w="3514" w:type="pct"/>
            <w:tcBorders>
              <w:top w:val="single" w:color="auto" w:sz="4" w:space="0"/>
              <w:left w:val="nil"/>
              <w:bottom w:val="single" w:color="auto" w:sz="4" w:space="0"/>
              <w:right w:val="single" w:color="auto" w:sz="4" w:space="0"/>
            </w:tcBorders>
            <w:shd w:val="clear" w:color="000000" w:fill="FFFFFF"/>
            <w:vAlign w:val="center"/>
          </w:tcPr>
          <w:p w14:paraId="0359E90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提供危化品等投标供应商须具备危化品经营许可证或危化品运输许可证等（复印件加盖公章）</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390D5D0D">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54BF7E83">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3475DAE2">
            <w:pPr>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仿宋" w:hAnsi="仿宋" w:eastAsia="仿宋" w:cs="仿宋"/>
                <w:kern w:val="2"/>
                <w:sz w:val="21"/>
                <w:szCs w:val="21"/>
                <w:lang w:val="en-US" w:eastAsia="zh-CN" w:bidi="ar-SA"/>
              </w:rPr>
            </w:pPr>
          </w:p>
        </w:tc>
      </w:tr>
      <w:tr w14:paraId="0AF7F4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4264"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91A38E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审查结论（通过或不通过）</w:t>
            </w:r>
          </w:p>
        </w:tc>
        <w:tc>
          <w:tcPr>
            <w:tcW w:w="245" w:type="pct"/>
            <w:tcBorders>
              <w:top w:val="single" w:color="auto" w:sz="4" w:space="0"/>
              <w:left w:val="nil"/>
              <w:bottom w:val="single" w:color="auto" w:sz="4" w:space="0"/>
              <w:right w:val="single" w:color="auto" w:sz="4" w:space="0"/>
            </w:tcBorders>
            <w:shd w:val="clear" w:color="000000" w:fill="FFFFFF"/>
            <w:vAlign w:val="center"/>
          </w:tcPr>
          <w:p w14:paraId="3937873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6A16842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c>
          <w:tcPr>
            <w:tcW w:w="245" w:type="pct"/>
            <w:tcBorders>
              <w:top w:val="single" w:color="auto" w:sz="4" w:space="0"/>
              <w:left w:val="nil"/>
              <w:bottom w:val="single" w:color="auto" w:sz="4" w:space="0"/>
              <w:right w:val="single" w:color="auto" w:sz="4" w:space="0"/>
            </w:tcBorders>
            <w:shd w:val="clear" w:color="000000" w:fill="FFFFFF"/>
            <w:vAlign w:val="center"/>
          </w:tcPr>
          <w:p w14:paraId="140C7FF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tc>
      </w:tr>
    </w:tbl>
    <w:p w14:paraId="43E83323">
      <w:pPr>
        <w:pStyle w:val="3"/>
        <w:spacing w:line="240" w:lineRule="auto"/>
        <w:ind w:firstLine="210" w:firstLineChars="100"/>
        <w:rPr>
          <w:rFonts w:hint="eastAsia"/>
        </w:rPr>
      </w:pPr>
      <w:r>
        <w:rPr>
          <w:rFonts w:hint="eastAsia" w:ascii="仿宋" w:hAnsi="仿宋" w:eastAsia="仿宋" w:cs="仿宋"/>
          <w:kern w:val="2"/>
          <w:sz w:val="21"/>
          <w:szCs w:val="21"/>
          <w:lang w:val="en-US" w:eastAsia="zh-CN" w:bidi="ar-SA"/>
        </w:rPr>
        <w:t>评审小组成员（签字）：                                 日期：年   月   日</w:t>
      </w:r>
    </w:p>
    <w:p w14:paraId="7E302B7F">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综合评分法进行评审</w:t>
      </w:r>
    </w:p>
    <w:p w14:paraId="48BD2CC6">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（一）价格部分（30分） </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96" w:type="dxa"/>
          <w:bottom w:w="45" w:type="dxa"/>
          <w:right w:w="96" w:type="dxa"/>
        </w:tblCellMar>
      </w:tblPr>
      <w:tblGrid>
        <w:gridCol w:w="1503"/>
        <w:gridCol w:w="6036"/>
        <w:gridCol w:w="983"/>
      </w:tblGrid>
      <w:tr w14:paraId="330E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695CB597">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评分项</w:t>
            </w:r>
          </w:p>
        </w:tc>
        <w:tc>
          <w:tcPr>
            <w:tcW w:w="6036" w:type="dxa"/>
            <w:tcBorders>
              <w:top w:val="single" w:color="auto" w:sz="4" w:space="0"/>
              <w:left w:val="single" w:color="auto" w:sz="4" w:space="0"/>
              <w:bottom w:val="single" w:color="auto" w:sz="4" w:space="0"/>
              <w:right w:val="single" w:color="auto" w:sz="4" w:space="0"/>
            </w:tcBorders>
            <w:shd w:val="clear" w:color="auto" w:fill="auto"/>
            <w:vAlign w:val="center"/>
          </w:tcPr>
          <w:p w14:paraId="5D7A74F9">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评分细则</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666EB7D4">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分值</w:t>
            </w:r>
          </w:p>
        </w:tc>
      </w:tr>
      <w:tr w14:paraId="393A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061FE3EF">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报价合理性</w:t>
            </w:r>
          </w:p>
        </w:tc>
        <w:tc>
          <w:tcPr>
            <w:tcW w:w="6036" w:type="dxa"/>
            <w:tcBorders>
              <w:top w:val="single" w:color="auto" w:sz="4" w:space="0"/>
              <w:left w:val="single" w:color="auto" w:sz="4" w:space="0"/>
              <w:bottom w:val="single" w:color="auto" w:sz="4" w:space="0"/>
              <w:right w:val="single" w:color="auto" w:sz="4" w:space="0"/>
            </w:tcBorders>
            <w:shd w:val="clear" w:color="auto" w:fill="auto"/>
            <w:vAlign w:val="center"/>
          </w:tcPr>
          <w:p w14:paraId="782B2638">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按分类以满足招标文件要求且以单位目前采购价为评标基准价，其价格分为满分30分。其他投标人的试剂价格分统一按照下列公式计算：试剂报价得分＝（评标基准价/投标报价）×30分</w:t>
            </w:r>
          </w:p>
        </w:tc>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4B1DAC71">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30</w:t>
            </w:r>
            <w:r>
              <w:rPr>
                <w:rFonts w:hint="default" w:ascii="仿宋" w:hAnsi="仿宋" w:eastAsia="仿宋" w:cs="仿宋"/>
                <w:kern w:val="2"/>
                <w:sz w:val="21"/>
                <w:szCs w:val="21"/>
                <w:lang w:val="en-US" w:eastAsia="zh-CN" w:bidi="ar-SA"/>
              </w:rPr>
              <w:t>分</w:t>
            </w:r>
          </w:p>
        </w:tc>
      </w:tr>
    </w:tbl>
    <w:p w14:paraId="3D1DD4E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p>
    <w:p w14:paraId="2AA7B01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w:t>
      </w:r>
      <w:r>
        <w:rPr>
          <w:rFonts w:hint="default" w:ascii="仿宋" w:hAnsi="仿宋" w:eastAsia="仿宋" w:cs="仿宋"/>
          <w:kern w:val="2"/>
          <w:sz w:val="21"/>
          <w:szCs w:val="21"/>
          <w:lang w:val="en-US" w:eastAsia="zh-CN" w:bidi="ar-SA"/>
        </w:rPr>
        <w:t>）技术</w:t>
      </w:r>
      <w:r>
        <w:rPr>
          <w:rFonts w:hint="eastAsia" w:ascii="仿宋" w:hAnsi="仿宋" w:eastAsia="仿宋" w:cs="仿宋"/>
          <w:kern w:val="2"/>
          <w:sz w:val="21"/>
          <w:szCs w:val="21"/>
          <w:lang w:val="en-US" w:eastAsia="zh-CN" w:bidi="ar-SA"/>
        </w:rPr>
        <w:t>服务</w:t>
      </w:r>
      <w:r>
        <w:rPr>
          <w:rFonts w:hint="default" w:ascii="仿宋" w:hAnsi="仿宋" w:eastAsia="仿宋" w:cs="仿宋"/>
          <w:kern w:val="2"/>
          <w:sz w:val="21"/>
          <w:szCs w:val="21"/>
          <w:lang w:val="en-US" w:eastAsia="zh-CN" w:bidi="ar-SA"/>
        </w:rPr>
        <w:t>部分（</w:t>
      </w:r>
      <w:r>
        <w:rPr>
          <w:rFonts w:hint="eastAsia" w:ascii="仿宋" w:hAnsi="仿宋" w:eastAsia="仿宋" w:cs="仿宋"/>
          <w:kern w:val="2"/>
          <w:sz w:val="21"/>
          <w:szCs w:val="21"/>
          <w:lang w:val="en-US" w:eastAsia="zh-CN" w:bidi="ar-SA"/>
        </w:rPr>
        <w:t>20</w:t>
      </w:r>
      <w:r>
        <w:rPr>
          <w:rFonts w:hint="default" w:ascii="仿宋" w:hAnsi="仿宋" w:eastAsia="仿宋" w:cs="仿宋"/>
          <w:kern w:val="2"/>
          <w:sz w:val="21"/>
          <w:szCs w:val="21"/>
          <w:lang w:val="en-US" w:eastAsia="zh-CN" w:bidi="ar-SA"/>
        </w:rPr>
        <w:t>分）</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28" w:type="dxa"/>
          <w:bottom w:w="80" w:type="dxa"/>
          <w:right w:w="128" w:type="dxa"/>
        </w:tblCellMar>
      </w:tblPr>
      <w:tblGrid>
        <w:gridCol w:w="1509"/>
        <w:gridCol w:w="6060"/>
        <w:gridCol w:w="953"/>
      </w:tblGrid>
      <w:tr w14:paraId="1717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7BA0B1A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评分项</w:t>
            </w:r>
          </w:p>
        </w:tc>
        <w:tc>
          <w:tcPr>
            <w:tcW w:w="6060" w:type="dxa"/>
            <w:tcBorders>
              <w:top w:val="single" w:color="auto" w:sz="4" w:space="0"/>
              <w:left w:val="single" w:color="auto" w:sz="4" w:space="0"/>
              <w:bottom w:val="single" w:color="auto" w:sz="4" w:space="0"/>
              <w:right w:val="single" w:color="auto" w:sz="4" w:space="0"/>
            </w:tcBorders>
            <w:shd w:val="clear" w:color="auto" w:fill="auto"/>
            <w:vAlign w:val="center"/>
          </w:tcPr>
          <w:p w14:paraId="33D9386D">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评分细则</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0B746443">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分值</w:t>
            </w:r>
          </w:p>
        </w:tc>
      </w:tr>
      <w:tr w14:paraId="4AF1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6BFA72F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配送与服务方案</w:t>
            </w:r>
          </w:p>
        </w:tc>
        <w:tc>
          <w:tcPr>
            <w:tcW w:w="6060" w:type="dxa"/>
            <w:tcBorders>
              <w:top w:val="single" w:color="auto" w:sz="4" w:space="0"/>
              <w:left w:val="single" w:color="auto" w:sz="4" w:space="0"/>
              <w:bottom w:val="single" w:color="auto" w:sz="4" w:space="0"/>
              <w:right w:val="single" w:color="auto" w:sz="4" w:space="0"/>
            </w:tcBorders>
            <w:shd w:val="clear" w:color="auto" w:fill="auto"/>
            <w:vAlign w:val="center"/>
          </w:tcPr>
          <w:p w14:paraId="42040294">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方案科学完整，包含订单响应、时效性</w:t>
            </w:r>
            <w:r>
              <w:rPr>
                <w:rFonts w:hint="eastAsia" w:ascii="仿宋" w:hAnsi="仿宋" w:eastAsia="仿宋" w:cs="仿宋"/>
                <w:kern w:val="2"/>
                <w:sz w:val="21"/>
                <w:szCs w:val="21"/>
                <w:lang w:val="en-US" w:eastAsia="zh-CN" w:bidi="ar-SA"/>
              </w:rPr>
              <w:t>快、</w:t>
            </w:r>
            <w:r>
              <w:rPr>
                <w:rFonts w:hint="default" w:ascii="仿宋" w:hAnsi="仿宋" w:eastAsia="仿宋" w:cs="仿宋"/>
                <w:kern w:val="2"/>
                <w:sz w:val="21"/>
                <w:szCs w:val="21"/>
                <w:lang w:val="en-US" w:eastAsia="zh-CN" w:bidi="ar-SA"/>
              </w:rPr>
              <w:t>收货验收、仓储管理、配送时效</w:t>
            </w:r>
            <w:r>
              <w:rPr>
                <w:rFonts w:hint="eastAsia" w:ascii="仿宋" w:hAnsi="仿宋" w:eastAsia="仿宋" w:cs="仿宋"/>
                <w:kern w:val="2"/>
                <w:sz w:val="21"/>
                <w:szCs w:val="21"/>
                <w:lang w:val="en-US" w:eastAsia="zh-CN" w:bidi="ar-SA"/>
              </w:rPr>
              <w:t>、退换</w:t>
            </w:r>
            <w:r>
              <w:rPr>
                <w:rFonts w:hint="default" w:ascii="仿宋" w:hAnsi="仿宋" w:eastAsia="仿宋" w:cs="仿宋"/>
                <w:kern w:val="2"/>
                <w:sz w:val="21"/>
                <w:szCs w:val="21"/>
                <w:lang w:val="en-US" w:eastAsia="zh-CN" w:bidi="ar-SA"/>
              </w:rPr>
              <w:t>等全流程，操作性强</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285C1B70">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10</w:t>
            </w:r>
            <w:r>
              <w:rPr>
                <w:rFonts w:hint="default" w:ascii="仿宋" w:hAnsi="仿宋" w:eastAsia="仿宋" w:cs="仿宋"/>
                <w:kern w:val="2"/>
                <w:sz w:val="21"/>
                <w:szCs w:val="21"/>
                <w:lang w:val="en-US" w:eastAsia="zh-CN" w:bidi="ar-SA"/>
              </w:rPr>
              <w:t>分</w:t>
            </w:r>
          </w:p>
        </w:tc>
      </w:tr>
      <w:tr w14:paraId="4E7D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7B8B5A16">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售后服务方案</w:t>
            </w:r>
          </w:p>
        </w:tc>
        <w:tc>
          <w:tcPr>
            <w:tcW w:w="6060" w:type="dxa"/>
            <w:tcBorders>
              <w:top w:val="single" w:color="auto" w:sz="4" w:space="0"/>
              <w:left w:val="single" w:color="auto" w:sz="4" w:space="0"/>
              <w:bottom w:val="single" w:color="auto" w:sz="4" w:space="0"/>
              <w:right w:val="single" w:color="auto" w:sz="4" w:space="0"/>
            </w:tcBorders>
            <w:shd w:val="clear" w:color="auto" w:fill="auto"/>
            <w:vAlign w:val="center"/>
          </w:tcPr>
          <w:p w14:paraId="663ECDDC">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提供7×24小时服务热线，2小时内应急响应，4小时内到场处理</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0028A3F7">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5</w:t>
            </w:r>
            <w:r>
              <w:rPr>
                <w:rFonts w:hint="default" w:ascii="仿宋" w:hAnsi="仿宋" w:eastAsia="仿宋" w:cs="仿宋"/>
                <w:kern w:val="2"/>
                <w:sz w:val="21"/>
                <w:szCs w:val="21"/>
                <w:lang w:val="en-US" w:eastAsia="zh-CN" w:bidi="ar-SA"/>
              </w:rPr>
              <w:t>分</w:t>
            </w:r>
          </w:p>
        </w:tc>
      </w:tr>
      <w:tr w14:paraId="5E4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30B54FF1">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应急预案</w:t>
            </w:r>
          </w:p>
        </w:tc>
        <w:tc>
          <w:tcPr>
            <w:tcW w:w="6060" w:type="dxa"/>
            <w:tcBorders>
              <w:top w:val="single" w:color="auto" w:sz="4" w:space="0"/>
              <w:left w:val="single" w:color="auto" w:sz="4" w:space="0"/>
              <w:bottom w:val="single" w:color="auto" w:sz="4" w:space="0"/>
              <w:right w:val="single" w:color="auto" w:sz="4" w:space="0"/>
            </w:tcBorders>
            <w:shd w:val="clear" w:color="auto" w:fill="auto"/>
            <w:vAlign w:val="center"/>
          </w:tcPr>
          <w:p w14:paraId="3040BFB8">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具备完善的应急处理预案，包括断货应急、质量问题召回等突发情况应对措施</w:t>
            </w:r>
            <w:r>
              <w:rPr>
                <w:rFonts w:hint="eastAsia" w:ascii="仿宋" w:hAnsi="仿宋" w:eastAsia="仿宋" w:cs="仿宋"/>
                <w:kern w:val="2"/>
                <w:sz w:val="21"/>
                <w:szCs w:val="21"/>
                <w:lang w:val="en-US" w:eastAsia="zh-CN" w:bidi="ar-SA"/>
              </w:rPr>
              <w:t>，解决问题服务</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0EDB2ADE">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5</w:t>
            </w:r>
            <w:r>
              <w:rPr>
                <w:rFonts w:hint="default" w:ascii="仿宋" w:hAnsi="仿宋" w:eastAsia="仿宋" w:cs="仿宋"/>
                <w:kern w:val="2"/>
                <w:sz w:val="21"/>
                <w:szCs w:val="21"/>
                <w:lang w:val="en-US" w:eastAsia="zh-CN" w:bidi="ar-SA"/>
              </w:rPr>
              <w:t>分</w:t>
            </w:r>
          </w:p>
        </w:tc>
      </w:tr>
    </w:tbl>
    <w:p w14:paraId="5F6BFE7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p>
    <w:p w14:paraId="4510664D">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二</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商务部分（</w:t>
      </w:r>
      <w:r>
        <w:rPr>
          <w:rFonts w:hint="eastAsia" w:ascii="仿宋" w:hAnsi="仿宋" w:eastAsia="仿宋" w:cs="仿宋"/>
          <w:kern w:val="2"/>
          <w:sz w:val="21"/>
          <w:szCs w:val="21"/>
          <w:lang w:val="en-US" w:eastAsia="zh-CN" w:bidi="ar-SA"/>
        </w:rPr>
        <w:t>50</w:t>
      </w:r>
      <w:r>
        <w:rPr>
          <w:rFonts w:hint="default" w:ascii="仿宋" w:hAnsi="仿宋" w:eastAsia="仿宋" w:cs="仿宋"/>
          <w:kern w:val="2"/>
          <w:sz w:val="21"/>
          <w:szCs w:val="21"/>
          <w:lang w:val="en-US" w:eastAsia="zh-CN" w:bidi="ar-SA"/>
        </w:rPr>
        <w:t>分）</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96" w:type="dxa"/>
          <w:bottom w:w="45" w:type="dxa"/>
          <w:right w:w="96" w:type="dxa"/>
        </w:tblCellMar>
      </w:tblPr>
      <w:tblGrid>
        <w:gridCol w:w="1503"/>
        <w:gridCol w:w="6081"/>
        <w:gridCol w:w="938"/>
      </w:tblGrid>
      <w:tr w14:paraId="0927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2E52C1FC">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评分项</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14:paraId="5681EDAA">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评分细则</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6F53C7D">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分值</w:t>
            </w:r>
          </w:p>
        </w:tc>
      </w:tr>
      <w:tr w14:paraId="0A58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57B58499">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产品齐全度</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14:paraId="69652934">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能完全覆盖我</w:t>
            </w:r>
            <w:r>
              <w:rPr>
                <w:rFonts w:hint="eastAsia" w:ascii="仿宋" w:hAnsi="仿宋" w:eastAsia="仿宋" w:cs="仿宋"/>
                <w:kern w:val="2"/>
                <w:sz w:val="21"/>
                <w:szCs w:val="21"/>
                <w:lang w:val="en-US" w:eastAsia="zh-CN" w:bidi="ar-SA"/>
              </w:rPr>
              <w:t>所（</w:t>
            </w:r>
            <w:r>
              <w:rPr>
                <w:rFonts w:hint="default" w:ascii="仿宋" w:hAnsi="仿宋" w:eastAsia="仿宋" w:cs="仿宋"/>
                <w:kern w:val="2"/>
                <w:sz w:val="21"/>
                <w:szCs w:val="21"/>
                <w:lang w:val="en-US" w:eastAsia="zh-CN" w:bidi="ar-SA"/>
              </w:rPr>
              <w:t>院</w:t>
            </w:r>
            <w:r>
              <w:rPr>
                <w:rFonts w:hint="eastAsia" w:ascii="仿宋" w:hAnsi="仿宋" w:eastAsia="仿宋" w:cs="仿宋"/>
                <w:kern w:val="2"/>
                <w:sz w:val="21"/>
                <w:szCs w:val="21"/>
                <w:lang w:val="en-US" w:eastAsia="zh-CN" w:bidi="ar-SA"/>
              </w:rPr>
              <w:t>）拟</w:t>
            </w:r>
            <w:r>
              <w:rPr>
                <w:rFonts w:hint="default" w:ascii="仿宋" w:hAnsi="仿宋" w:eastAsia="仿宋" w:cs="仿宋"/>
                <w:kern w:val="2"/>
                <w:sz w:val="21"/>
                <w:szCs w:val="21"/>
                <w:lang w:val="en-US" w:eastAsia="zh-CN" w:bidi="ar-SA"/>
              </w:rPr>
              <w:t>采购目录</w:t>
            </w:r>
            <w:r>
              <w:rPr>
                <w:rFonts w:hint="eastAsia" w:ascii="仿宋" w:hAnsi="仿宋" w:eastAsia="仿宋" w:cs="仿宋"/>
                <w:kern w:val="2"/>
                <w:sz w:val="21"/>
                <w:szCs w:val="21"/>
                <w:lang w:val="en-US" w:eastAsia="zh-CN" w:bidi="ar-SA"/>
              </w:rPr>
              <w:t>常用</w:t>
            </w:r>
            <w:r>
              <w:rPr>
                <w:rFonts w:hint="default" w:ascii="仿宋" w:hAnsi="仿宋" w:eastAsia="仿宋" w:cs="仿宋"/>
                <w:kern w:val="2"/>
                <w:sz w:val="21"/>
                <w:szCs w:val="21"/>
                <w:lang w:val="en-US" w:eastAsia="zh-CN" w:bidi="ar-SA"/>
              </w:rPr>
              <w:t>产品（</w:t>
            </w:r>
            <w:r>
              <w:rPr>
                <w:rFonts w:hint="eastAsia" w:ascii="仿宋" w:hAnsi="仿宋" w:eastAsia="仿宋" w:cs="仿宋"/>
                <w:kern w:val="2"/>
                <w:sz w:val="21"/>
                <w:szCs w:val="21"/>
                <w:lang w:val="en-US" w:eastAsia="zh-CN" w:bidi="ar-SA"/>
              </w:rPr>
              <w:t>20</w:t>
            </w:r>
            <w:r>
              <w:rPr>
                <w:rFonts w:hint="default" w:ascii="仿宋" w:hAnsi="仿宋" w:eastAsia="仿宋" w:cs="仿宋"/>
                <w:kern w:val="2"/>
                <w:sz w:val="21"/>
                <w:szCs w:val="21"/>
                <w:lang w:val="en-US" w:eastAsia="zh-CN" w:bidi="ar-SA"/>
              </w:rPr>
              <w:t>分），</w:t>
            </w:r>
            <w:r>
              <w:rPr>
                <w:rFonts w:hint="eastAsia" w:ascii="仿宋" w:hAnsi="仿宋" w:eastAsia="仿宋" w:cs="仿宋"/>
                <w:kern w:val="2"/>
                <w:sz w:val="21"/>
                <w:szCs w:val="21"/>
                <w:lang w:val="en-US" w:eastAsia="zh-CN" w:bidi="ar-SA"/>
              </w:rPr>
              <w:t>公司经营的主要产品目录及厂家授权数量（10分）</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9E34145">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30</w:t>
            </w:r>
            <w:r>
              <w:rPr>
                <w:rFonts w:hint="default" w:ascii="仿宋" w:hAnsi="仿宋" w:eastAsia="仿宋" w:cs="仿宋"/>
                <w:kern w:val="2"/>
                <w:sz w:val="21"/>
                <w:szCs w:val="21"/>
                <w:lang w:val="en-US" w:eastAsia="zh-CN" w:bidi="ar-SA"/>
              </w:rPr>
              <w:t>分</w:t>
            </w:r>
          </w:p>
        </w:tc>
      </w:tr>
      <w:tr w14:paraId="4C71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4E960479">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仓储能力</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14:paraId="14CBC2DC">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仓库面积≥</w:t>
            </w:r>
            <w:r>
              <w:rPr>
                <w:rFonts w:hint="eastAsia" w:ascii="仿宋" w:hAnsi="仿宋" w:eastAsia="仿宋" w:cs="仿宋"/>
                <w:kern w:val="2"/>
                <w:sz w:val="21"/>
                <w:szCs w:val="21"/>
                <w:lang w:val="en-US" w:eastAsia="zh-CN" w:bidi="ar-SA"/>
              </w:rPr>
              <w:t>500</w:t>
            </w:r>
            <w:r>
              <w:rPr>
                <w:rFonts w:hint="default" w:ascii="仿宋" w:hAnsi="仿宋" w:eastAsia="仿宋" w:cs="仿宋"/>
                <w:kern w:val="2"/>
                <w:sz w:val="21"/>
                <w:szCs w:val="21"/>
                <w:lang w:val="en-US" w:eastAsia="zh-CN" w:bidi="ar-SA"/>
              </w:rPr>
              <w:t>㎡（</w:t>
            </w:r>
            <w:r>
              <w:rPr>
                <w:rFonts w:hint="eastAsia" w:ascii="仿宋" w:hAnsi="仿宋" w:eastAsia="仿宋" w:cs="仿宋"/>
                <w:kern w:val="2"/>
                <w:sz w:val="21"/>
                <w:szCs w:val="21"/>
                <w:lang w:val="en-US" w:eastAsia="zh-CN" w:bidi="ar-SA"/>
              </w:rPr>
              <w:t>4</w:t>
            </w:r>
            <w:r>
              <w:rPr>
                <w:rFonts w:hint="default" w:ascii="仿宋" w:hAnsi="仿宋" w:eastAsia="仿宋" w:cs="仿宋"/>
                <w:kern w:val="2"/>
                <w:sz w:val="21"/>
                <w:szCs w:val="21"/>
                <w:lang w:val="en-US" w:eastAsia="zh-CN" w:bidi="ar-SA"/>
              </w:rPr>
              <w:t>分），温湿度监控系统（</w:t>
            </w:r>
            <w:r>
              <w:rPr>
                <w:rFonts w:hint="eastAsia" w:ascii="仿宋" w:hAnsi="仿宋" w:eastAsia="仿宋" w:cs="仿宋"/>
                <w:kern w:val="2"/>
                <w:sz w:val="21"/>
                <w:szCs w:val="21"/>
                <w:lang w:val="en-US" w:eastAsia="zh-CN" w:bidi="ar-SA"/>
              </w:rPr>
              <w:t>3</w:t>
            </w:r>
            <w:r>
              <w:rPr>
                <w:rFonts w:hint="default" w:ascii="仿宋" w:hAnsi="仿宋" w:eastAsia="仿宋" w:cs="仿宋"/>
                <w:kern w:val="2"/>
                <w:sz w:val="21"/>
                <w:szCs w:val="21"/>
                <w:lang w:val="en-US" w:eastAsia="zh-CN" w:bidi="ar-SA"/>
              </w:rPr>
              <w:t>分）</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41029A8">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7</w:t>
            </w:r>
            <w:r>
              <w:rPr>
                <w:rFonts w:hint="default" w:ascii="仿宋" w:hAnsi="仿宋" w:eastAsia="仿宋" w:cs="仿宋"/>
                <w:kern w:val="2"/>
                <w:sz w:val="21"/>
                <w:szCs w:val="21"/>
                <w:lang w:val="en-US" w:eastAsia="zh-CN" w:bidi="ar-SA"/>
              </w:rPr>
              <w:t>分</w:t>
            </w:r>
          </w:p>
        </w:tc>
      </w:tr>
      <w:tr w14:paraId="6989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3F03A105">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配送车辆</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14:paraId="5E464F28">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bookmarkStart w:id="0" w:name="_GoBack"/>
            <w:bookmarkEnd w:id="0"/>
            <w:r>
              <w:rPr>
                <w:rFonts w:hint="default" w:ascii="仿宋" w:hAnsi="仿宋" w:eastAsia="仿宋" w:cs="仿宋"/>
                <w:kern w:val="2"/>
                <w:sz w:val="21"/>
                <w:szCs w:val="21"/>
                <w:lang w:val="en-US" w:eastAsia="zh-CN" w:bidi="ar-SA"/>
              </w:rPr>
              <w:t>有冷链车辆≥</w:t>
            </w:r>
            <w:r>
              <w:rPr>
                <w:rFonts w:hint="eastAsia" w:ascii="仿宋" w:hAnsi="仿宋" w:eastAsia="仿宋" w:cs="仿宋"/>
                <w:kern w:val="2"/>
                <w:sz w:val="21"/>
                <w:szCs w:val="21"/>
                <w:lang w:val="en-US" w:eastAsia="zh-CN" w:bidi="ar-SA"/>
              </w:rPr>
              <w:t>1</w:t>
            </w:r>
            <w:r>
              <w:rPr>
                <w:rFonts w:hint="default" w:ascii="仿宋" w:hAnsi="仿宋" w:eastAsia="仿宋" w:cs="仿宋"/>
                <w:kern w:val="2"/>
                <w:sz w:val="21"/>
                <w:szCs w:val="21"/>
                <w:lang w:val="en-US" w:eastAsia="zh-CN" w:bidi="ar-SA"/>
              </w:rPr>
              <w:t>辆（</w:t>
            </w:r>
            <w:r>
              <w:rPr>
                <w:rFonts w:hint="eastAsia" w:ascii="仿宋" w:hAnsi="仿宋" w:eastAsia="仿宋" w:cs="仿宋"/>
                <w:kern w:val="2"/>
                <w:sz w:val="21"/>
                <w:szCs w:val="21"/>
                <w:lang w:val="en-US" w:eastAsia="zh-CN" w:bidi="ar-SA"/>
              </w:rPr>
              <w:t>3</w:t>
            </w:r>
            <w:r>
              <w:rPr>
                <w:rFonts w:hint="default" w:ascii="仿宋" w:hAnsi="仿宋" w:eastAsia="仿宋" w:cs="仿宋"/>
                <w:kern w:val="2"/>
                <w:sz w:val="21"/>
                <w:szCs w:val="21"/>
                <w:lang w:val="en-US" w:eastAsia="zh-CN" w:bidi="ar-SA"/>
              </w:rPr>
              <w:t>分），普通配送车辆≥</w:t>
            </w:r>
            <w:r>
              <w:rPr>
                <w:rFonts w:hint="eastAsia" w:ascii="仿宋" w:hAnsi="仿宋" w:eastAsia="仿宋" w:cs="仿宋"/>
                <w:kern w:val="2"/>
                <w:sz w:val="21"/>
                <w:szCs w:val="21"/>
                <w:lang w:val="en-US" w:eastAsia="zh-CN" w:bidi="ar-SA"/>
              </w:rPr>
              <w:t>2</w:t>
            </w:r>
            <w:r>
              <w:rPr>
                <w:rFonts w:hint="default" w:ascii="仿宋" w:hAnsi="仿宋" w:eastAsia="仿宋" w:cs="仿宋"/>
                <w:kern w:val="2"/>
                <w:sz w:val="21"/>
                <w:szCs w:val="21"/>
                <w:lang w:val="en-US" w:eastAsia="zh-CN" w:bidi="ar-SA"/>
              </w:rPr>
              <w:t>辆</w:t>
            </w:r>
            <w:r>
              <w:rPr>
                <w:rFonts w:hint="eastAsia" w:ascii="仿宋" w:hAnsi="仿宋" w:eastAsia="仿宋" w:cs="仿宋"/>
                <w:kern w:val="2"/>
                <w:sz w:val="21"/>
                <w:szCs w:val="21"/>
                <w:lang w:val="en-US" w:eastAsia="zh-CN" w:bidi="ar-SA"/>
              </w:rPr>
              <w:t>送货上门</w:t>
            </w:r>
            <w:r>
              <w:rPr>
                <w:rFonts w:hint="default" w:ascii="仿宋" w:hAnsi="仿宋" w:eastAsia="仿宋" w:cs="仿宋"/>
                <w:kern w:val="2"/>
                <w:sz w:val="21"/>
                <w:szCs w:val="21"/>
                <w:lang w:val="en-US" w:eastAsia="zh-CN" w:bidi="ar-SA"/>
              </w:rPr>
              <w:t>（</w:t>
            </w:r>
            <w:r>
              <w:rPr>
                <w:rFonts w:hint="eastAsia" w:ascii="仿宋" w:hAnsi="仿宋" w:eastAsia="仿宋" w:cs="仿宋"/>
                <w:kern w:val="2"/>
                <w:sz w:val="21"/>
                <w:szCs w:val="21"/>
                <w:lang w:val="en-US" w:eastAsia="zh-CN" w:bidi="ar-SA"/>
              </w:rPr>
              <w:t>2</w:t>
            </w:r>
            <w:r>
              <w:rPr>
                <w:rFonts w:hint="default" w:ascii="仿宋" w:hAnsi="仿宋" w:eastAsia="仿宋" w:cs="仿宋"/>
                <w:kern w:val="2"/>
                <w:sz w:val="21"/>
                <w:szCs w:val="21"/>
                <w:lang w:val="en-US" w:eastAsia="zh-CN" w:bidi="ar-SA"/>
              </w:rPr>
              <w:t>分）</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7F9288A">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5</w:t>
            </w:r>
            <w:r>
              <w:rPr>
                <w:rFonts w:hint="default" w:ascii="仿宋" w:hAnsi="仿宋" w:eastAsia="仿宋" w:cs="仿宋"/>
                <w:kern w:val="2"/>
                <w:sz w:val="21"/>
                <w:szCs w:val="21"/>
                <w:lang w:val="en-US" w:eastAsia="zh-CN" w:bidi="ar-SA"/>
              </w:rPr>
              <w:t>分</w:t>
            </w:r>
          </w:p>
        </w:tc>
      </w:tr>
      <w:tr w14:paraId="37E2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0054AD7B">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付款方式</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14:paraId="54D082D4">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对月结或者季度结算进行承诺，评价得分</w:t>
            </w:r>
            <w:r>
              <w:rPr>
                <w:rFonts w:hint="eastAsia" w:ascii="仿宋" w:hAnsi="仿宋" w:eastAsia="仿宋" w:cs="仿宋"/>
                <w:kern w:val="2"/>
                <w:sz w:val="21"/>
                <w:szCs w:val="21"/>
                <w:lang w:val="en-US" w:eastAsia="zh-CN" w:bidi="ar-SA"/>
              </w:rPr>
              <w:t>，</w:t>
            </w:r>
            <w:r>
              <w:rPr>
                <w:rFonts w:hint="default" w:ascii="仿宋" w:hAnsi="仿宋" w:eastAsia="仿宋" w:cs="仿宋"/>
                <w:kern w:val="2"/>
                <w:sz w:val="21"/>
                <w:szCs w:val="21"/>
                <w:lang w:val="en-US" w:eastAsia="zh-CN" w:bidi="ar-SA"/>
              </w:rPr>
              <w:t>满分</w:t>
            </w:r>
            <w:r>
              <w:rPr>
                <w:rFonts w:hint="eastAsia" w:ascii="仿宋" w:hAnsi="仿宋" w:eastAsia="仿宋" w:cs="仿宋"/>
                <w:kern w:val="2"/>
                <w:sz w:val="21"/>
                <w:szCs w:val="21"/>
                <w:lang w:val="en-US" w:eastAsia="zh-CN" w:bidi="ar-SA"/>
              </w:rPr>
              <w:t>5</w:t>
            </w:r>
            <w:r>
              <w:rPr>
                <w:rFonts w:hint="default" w:ascii="仿宋" w:hAnsi="仿宋" w:eastAsia="仿宋" w:cs="仿宋"/>
                <w:kern w:val="2"/>
                <w:sz w:val="21"/>
                <w:szCs w:val="21"/>
                <w:lang w:val="en-US" w:eastAsia="zh-CN" w:bidi="ar-SA"/>
              </w:rPr>
              <w:t>分</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D93C25A">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5</w:t>
            </w:r>
            <w:r>
              <w:rPr>
                <w:rFonts w:hint="default" w:ascii="仿宋" w:hAnsi="仿宋" w:eastAsia="仿宋" w:cs="仿宋"/>
                <w:kern w:val="2"/>
                <w:sz w:val="21"/>
                <w:szCs w:val="21"/>
                <w:lang w:val="en-US" w:eastAsia="zh-CN" w:bidi="ar-SA"/>
              </w:rPr>
              <w:t>分</w:t>
            </w:r>
          </w:p>
        </w:tc>
      </w:tr>
      <w:tr w14:paraId="7208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0983589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类似业绩</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14:paraId="5F50A4E6">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近</w:t>
            </w:r>
            <w:r>
              <w:rPr>
                <w:rFonts w:hint="eastAsia" w:ascii="仿宋" w:hAnsi="仿宋" w:eastAsia="仿宋" w:cs="仿宋"/>
                <w:kern w:val="2"/>
                <w:sz w:val="21"/>
                <w:szCs w:val="21"/>
                <w:lang w:val="en-US" w:eastAsia="zh-CN" w:bidi="ar-SA"/>
              </w:rPr>
              <w:t>2</w:t>
            </w:r>
            <w:r>
              <w:rPr>
                <w:rFonts w:hint="default" w:ascii="仿宋" w:hAnsi="仿宋" w:eastAsia="仿宋" w:cs="仿宋"/>
                <w:kern w:val="2"/>
                <w:sz w:val="21"/>
                <w:szCs w:val="21"/>
                <w:lang w:val="en-US" w:eastAsia="zh-CN" w:bidi="ar-SA"/>
              </w:rPr>
              <w:t>年内</w:t>
            </w:r>
            <w:r>
              <w:rPr>
                <w:rFonts w:hint="eastAsia" w:ascii="仿宋" w:hAnsi="仿宋" w:eastAsia="仿宋" w:cs="仿宋"/>
                <w:kern w:val="2"/>
                <w:sz w:val="21"/>
                <w:szCs w:val="21"/>
                <w:lang w:val="en-US" w:eastAsia="zh-CN" w:bidi="ar-SA"/>
              </w:rPr>
              <w:t>科研院所或高校</w:t>
            </w:r>
            <w:r>
              <w:rPr>
                <w:rFonts w:hint="default" w:ascii="仿宋" w:hAnsi="仿宋" w:eastAsia="仿宋" w:cs="仿宋"/>
                <w:kern w:val="2"/>
                <w:sz w:val="21"/>
                <w:szCs w:val="21"/>
                <w:lang w:val="en-US" w:eastAsia="zh-CN" w:bidi="ar-SA"/>
              </w:rPr>
              <w:t>配送业绩，每提供1份有效</w:t>
            </w:r>
            <w:r>
              <w:rPr>
                <w:rFonts w:hint="eastAsia" w:ascii="仿宋" w:hAnsi="仿宋" w:eastAsia="仿宋" w:cs="仿宋"/>
                <w:kern w:val="2"/>
                <w:sz w:val="21"/>
                <w:szCs w:val="21"/>
                <w:lang w:val="en-US" w:eastAsia="zh-CN" w:bidi="ar-SA"/>
              </w:rPr>
              <w:t>完整版</w:t>
            </w:r>
            <w:r>
              <w:rPr>
                <w:rFonts w:hint="default" w:ascii="仿宋" w:hAnsi="仿宋" w:eastAsia="仿宋" w:cs="仿宋"/>
                <w:kern w:val="2"/>
                <w:sz w:val="21"/>
                <w:szCs w:val="21"/>
                <w:lang w:val="en-US" w:eastAsia="zh-CN" w:bidi="ar-SA"/>
              </w:rPr>
              <w:t>合同得</w:t>
            </w:r>
            <w:r>
              <w:rPr>
                <w:rFonts w:hint="eastAsia" w:ascii="仿宋" w:hAnsi="仿宋" w:eastAsia="仿宋" w:cs="仿宋"/>
                <w:kern w:val="2"/>
                <w:sz w:val="21"/>
                <w:szCs w:val="21"/>
                <w:lang w:val="en-US" w:eastAsia="zh-CN" w:bidi="ar-SA"/>
              </w:rPr>
              <w:t>1</w:t>
            </w:r>
            <w:r>
              <w:rPr>
                <w:rFonts w:hint="default" w:ascii="仿宋" w:hAnsi="仿宋" w:eastAsia="仿宋" w:cs="仿宋"/>
                <w:kern w:val="2"/>
                <w:sz w:val="21"/>
                <w:szCs w:val="21"/>
                <w:lang w:val="en-US" w:eastAsia="zh-CN" w:bidi="ar-SA"/>
              </w:rPr>
              <w:t>分，满分</w:t>
            </w:r>
            <w:r>
              <w:rPr>
                <w:rFonts w:hint="eastAsia" w:ascii="仿宋" w:hAnsi="仿宋" w:eastAsia="仿宋" w:cs="仿宋"/>
                <w:kern w:val="2"/>
                <w:sz w:val="21"/>
                <w:szCs w:val="21"/>
                <w:lang w:val="en-US" w:eastAsia="zh-CN" w:bidi="ar-SA"/>
              </w:rPr>
              <w:t>3</w:t>
            </w:r>
            <w:r>
              <w:rPr>
                <w:rFonts w:hint="default" w:ascii="仿宋" w:hAnsi="仿宋" w:eastAsia="仿宋" w:cs="仿宋"/>
                <w:kern w:val="2"/>
                <w:sz w:val="21"/>
                <w:szCs w:val="21"/>
                <w:lang w:val="en-US" w:eastAsia="zh-CN" w:bidi="ar-SA"/>
              </w:rPr>
              <w:t>分</w:t>
            </w:r>
            <w:r>
              <w:rPr>
                <w:rFonts w:hint="eastAsia" w:ascii="仿宋" w:hAnsi="仿宋" w:eastAsia="仿宋" w:cs="仿宋"/>
                <w:kern w:val="2"/>
                <w:sz w:val="21"/>
                <w:szCs w:val="21"/>
                <w:lang w:val="en-US" w:eastAsia="zh-CN" w:bidi="ar-SA"/>
              </w:rPr>
              <w:t>（合同签字盖章日期等信息需完整）</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40F11F0">
            <w:pPr>
              <w:keepNext w:val="0"/>
              <w:keepLines w:val="0"/>
              <w:pageBreakBefore w:val="0"/>
              <w:kinsoku/>
              <w:wordWrap/>
              <w:overflowPunct/>
              <w:topLinePunct w:val="0"/>
              <w:autoSpaceDE/>
              <w:autoSpaceDN/>
              <w:bidi w:val="0"/>
              <w:adjustRightInd/>
              <w:snapToGrid/>
              <w:spacing w:line="240" w:lineRule="exact"/>
              <w:textAlignment w:val="auto"/>
              <w:rPr>
                <w:rFonts w:hint="default"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0-</w:t>
            </w:r>
            <w:r>
              <w:rPr>
                <w:rFonts w:hint="eastAsia" w:ascii="仿宋" w:hAnsi="仿宋" w:eastAsia="仿宋" w:cs="仿宋"/>
                <w:kern w:val="2"/>
                <w:sz w:val="21"/>
                <w:szCs w:val="21"/>
                <w:lang w:val="en-US" w:eastAsia="zh-CN" w:bidi="ar-SA"/>
              </w:rPr>
              <w:t>3</w:t>
            </w:r>
            <w:r>
              <w:rPr>
                <w:rFonts w:hint="default" w:ascii="仿宋" w:hAnsi="仿宋" w:eastAsia="仿宋" w:cs="仿宋"/>
                <w:kern w:val="2"/>
                <w:sz w:val="21"/>
                <w:szCs w:val="21"/>
                <w:lang w:val="en-US" w:eastAsia="zh-CN" w:bidi="ar-SA"/>
              </w:rPr>
              <w:t>分</w:t>
            </w:r>
          </w:p>
        </w:tc>
      </w:tr>
    </w:tbl>
    <w:p w14:paraId="7417171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u w:val="none"/>
        </w:rPr>
        <w:t>综合排序：按总分从高到低排序</w:t>
      </w:r>
      <w:r>
        <w:rPr>
          <w:rFonts w:hint="eastAsia" w:ascii="方正仿宋_GB2312" w:hAnsi="方正仿宋_GB2312" w:eastAsia="方正仿宋_GB2312" w:cs="方正仿宋_GB2312"/>
          <w:sz w:val="32"/>
          <w:szCs w:val="32"/>
          <w:u w:val="none"/>
          <w:lang w:eastAsia="zh-CN"/>
        </w:rPr>
        <w:t>。</w:t>
      </w:r>
    </w:p>
    <w:p w14:paraId="7256DF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p>
    <w:p w14:paraId="346B34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二、</w:t>
      </w:r>
      <w:r>
        <w:rPr>
          <w:rFonts w:hint="eastAsia" w:ascii="方正仿宋_GB2312" w:hAnsi="方正仿宋_GB2312" w:eastAsia="方正仿宋_GB2312" w:cs="方正仿宋_GB2312"/>
          <w:sz w:val="32"/>
          <w:szCs w:val="32"/>
          <w:u w:val="none"/>
        </w:rPr>
        <w:t>其他说明</w:t>
      </w:r>
    </w:p>
    <w:p w14:paraId="6D0A1C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1.</w:t>
      </w:r>
      <w:r>
        <w:rPr>
          <w:rFonts w:hint="eastAsia" w:ascii="方正仿宋_GB2312" w:hAnsi="方正仿宋_GB2312" w:eastAsia="方正仿宋_GB2312" w:cs="方正仿宋_GB2312"/>
          <w:sz w:val="32"/>
          <w:szCs w:val="32"/>
          <w:u w:val="none"/>
        </w:rPr>
        <w:t>若报名供应商不足三家，则按实际合格供应商数量进行评审；</w:t>
      </w:r>
    </w:p>
    <w:p w14:paraId="1D42DF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2.</w:t>
      </w:r>
      <w:r>
        <w:rPr>
          <w:rFonts w:hint="eastAsia" w:ascii="方正仿宋_GB2312" w:hAnsi="方正仿宋_GB2312" w:eastAsia="方正仿宋_GB2312" w:cs="方正仿宋_GB2312"/>
          <w:sz w:val="32"/>
          <w:szCs w:val="32"/>
          <w:u w:val="none"/>
        </w:rPr>
        <w:t>联合体投标需提交联合协议，并指定主投方，联合体各方均需符合相应资质要求；</w:t>
      </w:r>
    </w:p>
    <w:p w14:paraId="266D713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3.</w:t>
      </w:r>
      <w:r>
        <w:rPr>
          <w:rFonts w:hint="eastAsia" w:ascii="方正仿宋_GB2312" w:hAnsi="方正仿宋_GB2312" w:eastAsia="方正仿宋_GB2312" w:cs="方正仿宋_GB2312"/>
          <w:sz w:val="32"/>
          <w:szCs w:val="32"/>
          <w:u w:val="none"/>
        </w:rPr>
        <w:t>评分过程中如出现并列分数，按以下顺序优先：价格部分得分→技术部分得分→商务部分得分；</w:t>
      </w:r>
    </w:p>
    <w:p w14:paraId="18A31A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4.</w:t>
      </w:r>
      <w:r>
        <w:rPr>
          <w:rFonts w:hint="eastAsia" w:ascii="方正仿宋_GB2312" w:hAnsi="方正仿宋_GB2312" w:eastAsia="方正仿宋_GB2312" w:cs="方正仿宋_GB2312"/>
          <w:sz w:val="32"/>
          <w:szCs w:val="32"/>
          <w:u w:val="none"/>
        </w:rPr>
        <w:t>投标人提交材料均需加盖公章</w:t>
      </w:r>
      <w:r>
        <w:rPr>
          <w:rFonts w:hint="eastAsia" w:ascii="方正仿宋_GB2312" w:hAnsi="方正仿宋_GB2312" w:eastAsia="方正仿宋_GB2312" w:cs="方正仿宋_GB2312"/>
          <w:sz w:val="32"/>
          <w:szCs w:val="32"/>
          <w:u w:val="none"/>
          <w:lang w:eastAsia="zh-CN"/>
        </w:rPr>
        <w:t>。</w:t>
      </w:r>
    </w:p>
    <w:p w14:paraId="37D0C0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WZT-EN">
    <w:altName w:val="宋体"/>
    <w:panose1 w:val="02020400000000000000"/>
    <w:charset w:val="86"/>
    <w:family w:val="auto"/>
    <w:pitch w:val="default"/>
    <w:sig w:usb0="00000000" w:usb1="00000000" w:usb2="00082016" w:usb3="00000000" w:csb0="00000003"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0239F"/>
    <w:multiLevelType w:val="singleLevel"/>
    <w:tmpl w:val="8B50239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Tg5MDIwMGE1ZjA2YjQ0OTFhMjg1NzM4ZjM0OWIifQ=="/>
  </w:docVars>
  <w:rsids>
    <w:rsidRoot w:val="00000000"/>
    <w:rsid w:val="037344B7"/>
    <w:rsid w:val="07D16533"/>
    <w:rsid w:val="0E7D1E36"/>
    <w:rsid w:val="173D7B74"/>
    <w:rsid w:val="236C162A"/>
    <w:rsid w:val="2E2E5ADC"/>
    <w:rsid w:val="33096A46"/>
    <w:rsid w:val="384C40B3"/>
    <w:rsid w:val="3A6C2245"/>
    <w:rsid w:val="49E31E49"/>
    <w:rsid w:val="4D3674DB"/>
    <w:rsid w:val="5CE03C0C"/>
    <w:rsid w:val="66587F03"/>
    <w:rsid w:val="6F0C79BF"/>
    <w:rsid w:val="74875745"/>
    <w:rsid w:val="76FA34A8"/>
    <w:rsid w:val="7883493B"/>
    <w:rsid w:val="78BE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1"/>
    <w:pPr>
      <w:widowControl w:val="0"/>
      <w:spacing w:line="560" w:lineRule="exact"/>
      <w:ind w:firstLine="640" w:firstLineChars="200"/>
      <w:jc w:val="both"/>
    </w:pPr>
    <w:rPr>
      <w:rFonts w:ascii="仿宋_GB2312" w:hAnsi="Calibri" w:eastAsia="仿宋_GB2312" w:cs="Times New Roman"/>
      <w:sz w:val="32"/>
      <w:lang w:val="en-US" w:eastAsia="zh-CN" w:bidi="ar-SA"/>
    </w:rPr>
  </w:style>
  <w:style w:type="paragraph" w:styleId="4">
    <w:name w:val="Body Text Indent"/>
    <w:basedOn w:val="5"/>
    <w:qFormat/>
    <w:uiPriority w:val="0"/>
    <w:pPr>
      <w:ind w:firstLine="420"/>
    </w:pPr>
    <w:rPr>
      <w:szCs w:val="20"/>
    </w:rPr>
  </w:style>
  <w:style w:type="paragraph" w:customStyle="1" w:styleId="5">
    <w:name w:val="正文文本11"/>
    <w:basedOn w:val="6"/>
    <w:next w:val="6"/>
    <w:semiHidden/>
    <w:qFormat/>
    <w:uiPriority w:val="99"/>
    <w:pPr>
      <w:spacing w:after="120"/>
    </w:pPr>
    <w:rPr>
      <w:kern w:val="0"/>
      <w:sz w:val="24"/>
      <w:szCs w:val="24"/>
    </w:rPr>
  </w:style>
  <w:style w:type="paragraph" w:customStyle="1" w:styleId="6">
    <w:name w:val="正文1"/>
    <w:next w:val="4"/>
    <w:qFormat/>
    <w:uiPriority w:val="0"/>
    <w:pPr>
      <w:widowControl w:val="0"/>
      <w:jc w:val="both"/>
    </w:pPr>
    <w:rPr>
      <w:rFonts w:ascii="GWZT-EN" w:hAnsi="Calibri" w:eastAsia="宋体" w:cs="Calibri"/>
      <w:kern w:val="2"/>
      <w:sz w:val="21"/>
      <w:szCs w:val="21"/>
      <w:lang w:val="en-US" w:eastAsia="zh-CN" w:bidi="ar-SA"/>
    </w:rPr>
  </w:style>
  <w:style w:type="paragraph" w:styleId="7">
    <w:name w:val="Body Text Indent 3"/>
    <w:basedOn w:val="1"/>
    <w:qFormat/>
    <w:uiPriority w:val="0"/>
    <w:pPr>
      <w:contextualSpacing/>
    </w:pPr>
    <w:rPr>
      <w:kern w:val="0"/>
      <w:szCs w:val="16"/>
    </w:rPr>
  </w:style>
  <w:style w:type="character" w:styleId="10">
    <w:name w:val="Strong"/>
    <w:basedOn w:val="9"/>
    <w:qFormat/>
    <w:uiPriority w:val="0"/>
    <w:rPr>
      <w:b/>
    </w:rPr>
  </w:style>
  <w:style w:type="paragraph" w:styleId="11">
    <w:name w:val="No Spacing"/>
    <w:qFormat/>
    <w:uiPriority w:val="99"/>
    <w:pPr>
      <w:widowControl w:val="0"/>
      <w:spacing w:line="360" w:lineRule="auto"/>
      <w:jc w:val="both"/>
    </w:pPr>
    <w:rPr>
      <w:rFonts w:ascii="GWZT-E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1389</Words>
  <Characters>1469</Characters>
  <Lines>0</Lines>
  <Paragraphs>0</Paragraphs>
  <TotalTime>1</TotalTime>
  <ScaleCrop>false</ScaleCrop>
  <LinksUpToDate>false</LinksUpToDate>
  <CharactersWithSpaces>1620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2025-09-10T07:08:00Z</dcterms:created>
  <dc:creator>Administrator</dc:creator>
  <cp:lastModifiedBy>DELL</cp:lastModifiedBy>
  <cp:lastPrinted>2025-09-10T07:18:00Z</cp:lastPrinted>
  <dcterms:modified xsi:type="dcterms:W3CDTF">2025-10-14T08:39:50Z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eyJoZGlkIjoiOTU0MDQwMDRhMTc3ZDlhZDgyYmE3MGI4MzkyOTI2ZGMiLCJ1c2VySWQiOiI0NjU4MjI5NDEifQ==</vt:lpwstr>
  </property>
  <property fmtid="{D5CDD505-2E9C-101B-9397-08002B2CF9AE}" pid="4" name="ICV">
    <vt:lpwstr>13EC39D7AD2A44A9B7A146CF74143291_13</vt:lpwstr>
  </property>
</Properties>
</file>